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49" w:rsidRDefault="006F1949" w:rsidP="006F19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</w:t>
      </w:r>
      <w:r w:rsidRPr="00897AE3">
        <w:rPr>
          <w:rFonts w:ascii="Times New Roman" w:hAnsi="Times New Roman" w:cs="Times New Roman"/>
          <w:noProof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85pt;height:75.95pt" o:ole="">
            <v:imagedata r:id="rId4" o:title=""/>
          </v:shape>
          <o:OLEObject Type="Embed" ProgID="CorelDraw.Graphic.22" ShapeID="_x0000_i1025" DrawAspect="Content" ObjectID="_1801646053" r:id="rId5"/>
        </w:object>
      </w:r>
    </w:p>
    <w:p w:rsidR="006F1949" w:rsidRDefault="006F1949" w:rsidP="006F1949">
      <w:pPr>
        <w:pStyle w:val="3"/>
        <w:spacing w:after="0"/>
        <w:ind w:left="-720" w:right="-185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0"/>
          <w:szCs w:val="20"/>
        </w:rPr>
        <w:t>РЕСПУБЛИКА  ДАГЕСТАН</w:t>
      </w:r>
    </w:p>
    <w:p w:rsidR="006F1949" w:rsidRDefault="006F1949" w:rsidP="006F1949">
      <w:pPr>
        <w:pStyle w:val="3"/>
        <w:spacing w:after="0"/>
        <w:ind w:left="-720" w:right="-185"/>
        <w:rPr>
          <w:sz w:val="20"/>
          <w:szCs w:val="20"/>
        </w:rPr>
      </w:pPr>
      <w:r>
        <w:rPr>
          <w:sz w:val="20"/>
          <w:szCs w:val="20"/>
        </w:rPr>
        <w:t xml:space="preserve">                        АДМИНИСТРАЦИЯ  СЕЛЬСКОГО ПОСЕЛЕНИЯ     «СЕЛО КУЛЛАР»</w:t>
      </w:r>
    </w:p>
    <w:p w:rsidR="006F1949" w:rsidRDefault="006F1949" w:rsidP="006F1949">
      <w:pPr>
        <w:pStyle w:val="3"/>
        <w:spacing w:after="0"/>
        <w:ind w:right="-18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ДЕРБЕНТСКОГО РАЙОНА</w:t>
      </w:r>
    </w:p>
    <w:p w:rsidR="006F1949" w:rsidRDefault="006F1949" w:rsidP="006F19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368616, Республика Дагестан,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admkullar</w:t>
      </w:r>
      <w:proofErr w:type="spellEnd"/>
      <w:r>
        <w:rPr>
          <w:rFonts w:ascii="Times New Roman" w:hAnsi="Times New Roman" w:cs="Times New Roman"/>
          <w:sz w:val="16"/>
          <w:szCs w:val="16"/>
        </w:rPr>
        <w:t>@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p w:rsidR="006F1949" w:rsidRDefault="006F1949" w:rsidP="006F1949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Дербентский район, село Куллар. </w:t>
      </w:r>
      <w:proofErr w:type="spellStart"/>
      <w:r>
        <w:rPr>
          <w:rFonts w:ascii="Times New Roman" w:hAnsi="Times New Roman" w:cs="Times New Roman"/>
          <w:sz w:val="16"/>
          <w:szCs w:val="16"/>
        </w:rPr>
        <w:t>ул</w:t>
      </w:r>
      <w:proofErr w:type="gramStart"/>
      <w:r>
        <w:rPr>
          <w:rFonts w:ascii="Times New Roman" w:hAnsi="Times New Roman" w:cs="Times New Roman"/>
          <w:sz w:val="16"/>
          <w:szCs w:val="16"/>
        </w:rPr>
        <w:t>.А</w:t>
      </w:r>
      <w:proofErr w:type="gramEnd"/>
      <w:r>
        <w:rPr>
          <w:rFonts w:ascii="Times New Roman" w:hAnsi="Times New Roman" w:cs="Times New Roman"/>
          <w:sz w:val="16"/>
          <w:szCs w:val="16"/>
        </w:rPr>
        <w:t>либега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Фатахова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spellStart"/>
      <w:r>
        <w:rPr>
          <w:rFonts w:ascii="Times New Roman" w:hAnsi="Times New Roman" w:cs="Times New Roman"/>
          <w:sz w:val="16"/>
          <w:szCs w:val="16"/>
        </w:rPr>
        <w:t>д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сайт: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www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kullar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info</w:t>
      </w:r>
    </w:p>
    <w:p w:rsidR="006F1949" w:rsidRDefault="00D672DA" w:rsidP="006F1949">
      <w:pPr>
        <w:pStyle w:val="3"/>
        <w:ind w:left="-720" w:right="-185"/>
      </w:pPr>
      <w:r>
        <w:pict>
          <v:line id="_x0000_s1026" style="position:absolute;left:0;text-align:left;z-index:251658240" from="-54pt,8.9pt" to="511.35pt,8.9pt" strokeweight="6pt">
            <v:stroke linestyle="thickBetweenThin"/>
          </v:line>
        </w:pict>
      </w:r>
    </w:p>
    <w:p w:rsidR="006F1949" w:rsidRPr="00112293" w:rsidRDefault="006F1949" w:rsidP="00112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949" w:rsidRPr="00112293" w:rsidRDefault="000A5E3B" w:rsidP="0011229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31</w:t>
      </w:r>
      <w:r w:rsidR="006F1949" w:rsidRPr="00112293">
        <w:rPr>
          <w:rFonts w:ascii="Times New Roman" w:eastAsia="Times New Roman" w:hAnsi="Times New Roman"/>
          <w:color w:val="000000"/>
          <w:sz w:val="28"/>
          <w:szCs w:val="28"/>
        </w:rPr>
        <w:t xml:space="preserve">.05.2022 года                                                          </w:t>
      </w:r>
      <w:r w:rsidR="00112293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6F1949" w:rsidRPr="00112293">
        <w:rPr>
          <w:rFonts w:ascii="Times New Roman" w:eastAsia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>25/1</w:t>
      </w:r>
      <w:r w:rsidR="006F1949" w:rsidRPr="00112293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ED2C29" w:rsidRDefault="00ED2C29" w:rsidP="006F1949">
      <w:pPr>
        <w:spacing w:after="60" w:line="240" w:lineRule="auto"/>
        <w:ind w:firstLine="567"/>
        <w:jc w:val="center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</w:p>
    <w:p w:rsidR="006F1949" w:rsidRPr="00112293" w:rsidRDefault="006F1949" w:rsidP="006F1949">
      <w:pPr>
        <w:spacing w:after="60" w:line="240" w:lineRule="auto"/>
        <w:ind w:firstLine="567"/>
        <w:jc w:val="center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</w:pPr>
      <w:r w:rsidRPr="00112293"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 xml:space="preserve">"О Порядке санкционирования расходов муниципальных бюджетных, автономных и муниципальных унитарных учреждений лицевые счета которым открыты в комитете финансов администрации </w:t>
      </w:r>
      <w:r w:rsidR="00112293"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 xml:space="preserve">Дербентского </w:t>
      </w:r>
      <w:r w:rsidRPr="00112293">
        <w:rPr>
          <w:rFonts w:ascii="Times New Roman" w:eastAsia="Times New Roman" w:hAnsi="Times New Roman"/>
          <w:bCs/>
          <w:color w:val="000000"/>
          <w:kern w:val="36"/>
          <w:sz w:val="28"/>
          <w:szCs w:val="28"/>
        </w:rPr>
        <w:t>муниципального района, источником финансового обеспечения которых являются субсидии, полученные из бюджета муниципального района (кроме субсидий на финансовое обеспечение муниципального задания)"</w:t>
      </w:r>
    </w:p>
    <w:p w:rsidR="006F1949" w:rsidRDefault="006F1949" w:rsidP="001122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 </w:t>
      </w:r>
      <w:proofErr w:type="gramStart"/>
      <w:r w:rsidRPr="0011229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абзацем вторым пункта 1 статьи 78.1 и пунктом 1 статьи 78.2 </w:t>
      </w:r>
      <w:hyperlink r:id="rId6" w:tgtFrame="_blank" w:history="1">
        <w:r w:rsidRPr="0011229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Бюджетного кодекса Российской Федерации</w:t>
        </w:r>
      </w:hyperlink>
      <w:r w:rsidRPr="0011229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22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частями 3.6 и 3.7 статьи 2 Федерального закона </w:t>
      </w:r>
      <w:hyperlink r:id="rId7" w:tgtFrame="_blank" w:history="1">
        <w:r w:rsidRPr="0011229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от 3 ноября 2006 года N 174-ФЗ</w:t>
        </w:r>
      </w:hyperlink>
      <w:r w:rsidRPr="001122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122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2293">
        <w:rPr>
          <w:rFonts w:ascii="Times New Roman" w:eastAsia="Times New Roman" w:hAnsi="Times New Roman" w:cs="Times New Roman"/>
          <w:color w:val="000000"/>
          <w:sz w:val="28"/>
          <w:szCs w:val="28"/>
        </w:rPr>
        <w:t>"Об автономных учреждениях", частью 16 статьи 30 Федерального закона </w:t>
      </w:r>
      <w:hyperlink r:id="rId8" w:tgtFrame="_blank" w:history="1">
        <w:r w:rsidRPr="0011229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от 8</w:t>
        </w:r>
        <w:r w:rsidRPr="0011229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11229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мая 2010 года N 83-ФЗ</w:t>
        </w:r>
      </w:hyperlink>
      <w:r w:rsidRPr="00112293">
        <w:rPr>
          <w:rFonts w:ascii="Times New Roman" w:eastAsia="Times New Roman" w:hAnsi="Times New Roman" w:cs="Times New Roman"/>
          <w:color w:val="000000"/>
          <w:sz w:val="28"/>
          <w:szCs w:val="28"/>
        </w:rPr>
        <w:t> "О внесении изменений в отдельные законодательные акты Российской Федерации в связи</w:t>
      </w:r>
      <w:proofErr w:type="gramEnd"/>
      <w:r w:rsidRPr="001122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совершенствованием правового положения государственных (муниципальных) учреждений", администрация </w:t>
      </w:r>
      <w:r w:rsidR="001122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</w:t>
      </w:r>
      <w:r w:rsidRPr="00112293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="001122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«село Куллар»</w:t>
      </w:r>
      <w:r w:rsidRPr="0011229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1229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>ПОСТАНОВЛЯЕТ: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1. Утвердить Порядок санкционирования расходов муниципальных бюджетных, автономных и муниципальных унитарных учреждений, лицевые счета которым открыты в комитете финансов администрации Липецкого муниципального района, источником финансового обеспечения которых являются субсидии, полученные из бюджета муниципального района (кроме субсидий на финансовое обеспечение муниципального задания).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2.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</w:rPr>
        <w:t>Разместить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настоящее постановление на официальном сайте администрации сельского поселения Введенский сельсовет Липецкого муниципального района в информационно-телекоммуникационной сети "Интернет".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3. Настоящее постановление вступает в силу со дня его официального обнародования.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6F1949" w:rsidRDefault="006F1949" w:rsidP="006F19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Глава </w:t>
      </w:r>
      <w:r w:rsidR="00112293">
        <w:rPr>
          <w:rFonts w:ascii="Times New Roman" w:eastAsia="Times New Roman" w:hAnsi="Times New Roman"/>
          <w:color w:val="000000"/>
          <w:sz w:val="26"/>
          <w:szCs w:val="26"/>
        </w:rPr>
        <w:t xml:space="preserve">МО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сельского поселения </w:t>
      </w:r>
    </w:p>
    <w:p w:rsidR="006F1949" w:rsidRDefault="00112293" w:rsidP="006F19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«село Куллар»    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А.Н.Шихалиев</w:t>
      </w:r>
      <w:proofErr w:type="spellEnd"/>
      <w:r w:rsidR="006F1949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112293" w:rsidRDefault="00112293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112293" w:rsidRDefault="00112293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112293" w:rsidRDefault="00112293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112293" w:rsidRDefault="00112293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112293" w:rsidRDefault="00112293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F1949" w:rsidRDefault="006F1949" w:rsidP="006F19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Приложение 1 к постановлению администрации </w:t>
      </w:r>
    </w:p>
    <w:p w:rsidR="006F1949" w:rsidRDefault="006F1949" w:rsidP="006F19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сельского поселения </w:t>
      </w:r>
      <w:r w:rsidR="00ED2C29">
        <w:rPr>
          <w:rFonts w:ascii="Times New Roman" w:eastAsia="Times New Roman" w:hAnsi="Times New Roman"/>
          <w:color w:val="000000"/>
          <w:sz w:val="20"/>
          <w:szCs w:val="20"/>
        </w:rPr>
        <w:t xml:space="preserve">«село Куллар»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от</w:t>
      </w:r>
      <w:r w:rsidR="000A5E3B">
        <w:rPr>
          <w:rFonts w:ascii="Times New Roman" w:eastAsia="Times New Roman" w:hAnsi="Times New Roman"/>
          <w:color w:val="000000"/>
          <w:sz w:val="20"/>
          <w:szCs w:val="20"/>
        </w:rPr>
        <w:t>31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.05.2022 г. № </w:t>
      </w:r>
      <w:r w:rsidR="000A5E3B">
        <w:rPr>
          <w:rFonts w:ascii="Times New Roman" w:eastAsia="Times New Roman" w:hAnsi="Times New Roman"/>
          <w:color w:val="000000"/>
          <w:sz w:val="20"/>
          <w:szCs w:val="20"/>
        </w:rPr>
        <w:t>25/1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6F1949" w:rsidRDefault="006F1949" w:rsidP="006F194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Порядок</w:t>
      </w:r>
    </w:p>
    <w:p w:rsidR="006F1949" w:rsidRDefault="006F1949" w:rsidP="006F194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санкционирования расходов муниципальных бюджетных, автономных и муниципальных унитарных предприятий, лицевые счета которым открыты в комитете финансов администрации </w:t>
      </w:r>
      <w:r w:rsidR="0011229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Дербентского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муниципального района, источником финансового обеспечения которых являются субсидии, полученные из бюджета сельского поселения (кроме субсидий на финансовое обеспечение муниципального задания)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I. Общие положения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Настоящий Порядок разработан в соответствии с абзацем вторым пункта 1 статьи 78.1 и пунктом 1 статьи 78.2 </w:t>
      </w:r>
      <w:hyperlink r:id="rId9" w:tgtFrame="_blank" w:history="1">
        <w:r>
          <w:rPr>
            <w:rStyle w:val="a3"/>
            <w:rFonts w:ascii="Times New Roman" w:eastAsia="Times New Roman" w:hAnsi="Times New Roman"/>
            <w:sz w:val="24"/>
            <w:szCs w:val="24"/>
          </w:rPr>
          <w:t>Бюджетного кодекса Российской Федерации</w:t>
        </w:r>
      </w:hyperlink>
      <w:r>
        <w:rPr>
          <w:rFonts w:ascii="Times New Roman" w:eastAsia="Times New Roman" w:hAnsi="Times New Roman"/>
          <w:color w:val="000000"/>
          <w:sz w:val="24"/>
          <w:szCs w:val="24"/>
        </w:rPr>
        <w:t>, частями 3.6 и 3.7 статьи 2 Федерального закона </w:t>
      </w:r>
      <w:hyperlink r:id="rId10" w:tgtFrame="_blank" w:history="1">
        <w:r>
          <w:rPr>
            <w:rStyle w:val="a3"/>
            <w:rFonts w:ascii="Times New Roman" w:eastAsia="Times New Roman" w:hAnsi="Times New Roman"/>
            <w:sz w:val="24"/>
            <w:szCs w:val="24"/>
          </w:rPr>
          <w:t>от 3 ноября 2006 года N 174-ФЗ</w:t>
        </w:r>
      </w:hyperlink>
      <w:r>
        <w:rPr>
          <w:rFonts w:ascii="Times New Roman" w:eastAsia="Times New Roman" w:hAnsi="Times New Roman"/>
          <w:color w:val="000000"/>
          <w:sz w:val="24"/>
          <w:szCs w:val="24"/>
        </w:rPr>
        <w:t> "Об автономных учреждениях", частью 16 статьи 30 Федерального закона </w:t>
      </w:r>
      <w:hyperlink r:id="rId11" w:tgtFrame="_blank" w:history="1">
        <w:r>
          <w:rPr>
            <w:rStyle w:val="a3"/>
            <w:rFonts w:ascii="Times New Roman" w:eastAsia="Times New Roman" w:hAnsi="Times New Roman"/>
            <w:sz w:val="24"/>
            <w:szCs w:val="24"/>
          </w:rPr>
          <w:t>от 8 мая 2010 года N 83-ФЗ</w:t>
        </w:r>
      </w:hyperlink>
      <w:r>
        <w:rPr>
          <w:rFonts w:ascii="Times New Roman" w:eastAsia="Times New Roman" w:hAnsi="Times New Roman"/>
          <w:color w:val="000000"/>
          <w:sz w:val="24"/>
          <w:szCs w:val="24"/>
        </w:rPr>
        <w:t> "О внесении изменений в отдельные законодательные акты Российской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Федерации в связи с совершенствованием правового положения государственных (муниципальных) учреждений" и устанавливает порядок санкционирования расходов бюджетных, автономных учреждений и муниципальных унитарных предприятий, лицевые счета которым открыты в комитете финансов </w:t>
      </w:r>
      <w:r w:rsidR="00112293">
        <w:rPr>
          <w:rFonts w:ascii="Times New Roman" w:eastAsia="Times New Roman" w:hAnsi="Times New Roman"/>
          <w:color w:val="000000"/>
          <w:sz w:val="24"/>
          <w:szCs w:val="24"/>
        </w:rPr>
        <w:t>Дербентского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муниципального района (далее - учреждения), источником финансового обеспечения которых являются субсидии, предоставленные учреждениям в соответствии с решением о бюджете сельского поселения (кроме субсидий на финансовое обеспечение выполнения ими муниципального задания) (далее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- субсидии).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 Информационный обмен между учреждением и комитетом финансов </w:t>
      </w:r>
      <w:r w:rsidR="00112293">
        <w:rPr>
          <w:rFonts w:ascii="Times New Roman" w:eastAsia="Times New Roman" w:hAnsi="Times New Roman"/>
          <w:color w:val="000000"/>
          <w:sz w:val="24"/>
          <w:szCs w:val="24"/>
        </w:rPr>
        <w:t>Дербентского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муниципального района (далее - комитет финансов) осуществляется в электронном виде с применением средств электронной подписи в соответствии с законодательством Российской Федерации на основании договора об обмене электронными документами, заключенного между клиентом и комитетом финансов.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Если у учреждения или комитета финансов отсутствует техническая возможность информационного обмена в электронном виде, обмен информацией между ними осуществляется с применением документооборота на бумажных носителях с одновременным представлением документов на электронном носителе.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 осуществлении операций со средствами учреждения документооборот, содержащий сведения, составляющие государственную тайну, осуществляется в соответствии с настоящим Порядком с соблюдением требований законодательства Российской Федерации о защите государственной тайны.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 Операции с субсидиями, поступающими учреждению, учитываются на отдельном лицевом счете, открываемом учреждению в комитете финансов (далее - отдельный лицевой счет учреждения) в порядке, установленном комитетом финансов.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Не использованные в текущем финансовом году остатки субсидий подлежат перечислению учреждениями в бюджет поселения.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Не использованные в текущем финансовом году остатки субсидий прошлых лет, возврат которых в бюджет поселения учреждением не осуществлен, учитываются в комитете финансов на отдельном лицевом счете учреждения без права расходования.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Администрация сельского поселения </w:t>
      </w:r>
      <w:r w:rsidR="00112293">
        <w:rPr>
          <w:rFonts w:ascii="Times New Roman" w:eastAsia="Times New Roman" w:hAnsi="Times New Roman"/>
          <w:color w:val="000000"/>
          <w:sz w:val="24"/>
          <w:szCs w:val="24"/>
        </w:rPr>
        <w:t>«село Куллар»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12293">
        <w:rPr>
          <w:rFonts w:ascii="Times New Roman" w:eastAsia="Times New Roman" w:hAnsi="Times New Roman"/>
          <w:color w:val="000000"/>
          <w:sz w:val="24"/>
          <w:szCs w:val="24"/>
        </w:rPr>
        <w:t>Дербентского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муниципального района, осуществляющее функции и полномочия учредителя в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отношении учреждения (далее - исполнительный орган), ежегодно представляет в комитет финансов Перечень субсидий (кроме субсидий на финансовое обеспечение выполнения муниципального задания) (далее - Перечень субсидий) на соответствующий финансовый год по форме согласно приложению 1 к настоящему Порядку, в котором отражаются субсидии, предоставляемые в указанном финансовом году.</w:t>
      </w:r>
      <w:proofErr w:type="gramEnd"/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Перечень субсидий формируется исполнительным органом в разрезе аналитических кодов, присвоенных им для учета операций с субсидиями (далее - код субсидии) по каждой субсидии.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Для проведения на лицевых счетах учреждений операций по субсидиям на осуществление капитальных вложений в комитет финансов дополнительно представляется копия распоряжения администрации о предоставлении учреждениям бюджетных ассигнований из бюджета поселения в виде субсидии на осуществление капитальных вложений в строительство объектов капитального строительства муниципальной собственности и приобретение объектов недвижимого имущества в муниципальную собственность.</w:t>
      </w:r>
      <w:proofErr w:type="gramEnd"/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Уполномоченный руководителем комитета финансов сотрудник (далее - уполномоченный сотрудник комитета финансов) проверяет Перечень субсидий на соответствие установленной форме, на наличие в сводной бюджетной росписи бюджета сельского поселения бюджетных ассигнований, предусмотренных исполнительному органу как главному распорядителю бюджетных средств по кодам классификации расходов бюджета сельского поселения, указанным им в Перечне субсидий, а также на соответствие наименования субсидии ее наименованию, указанному в решении 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бюджете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нормативном правовом акте, устанавливающем порядок предоставления субсидии.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 В случае если форма или информация, указанная в Перечне субсидий, не соответствует требованиям, установленным пунктами 4 и 5 настоящего Порядка, уполномоченный сотрудник комитета финансов не позднее трех рабочих дней, следующих за днем представления Перечня субсидий, возвращает его исполнительному органу с указанием причин возврата.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7. При внесении в течение финансового года изменений в Перечень субсидий, в части его дополнения, исполнительный орган представляет в комитет финансов измененный Перечень субсидий.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8. Для осуществления санкционирования оплаты денежных обязательств учреждений, источником финансового обеспечения которых являются субсидии (далее - расходы), учреждением в комитет финансов представляются утвержденные исполнительным органом Сведения об операциях с субсидиями, предоставленными учреждению на очередной финансовый год, согласно приложению 2 к настоящему Порядку (далее - Сведения).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9. В Сведениях по кодам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вида расходов классификации расходов бюджетов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указываются планируемые на текущий финансовый год суммы поступлений субсидий в разрезе кодов субсидий по каждой субсидии и соответствующие им планируемые суммы расходов учреждения без подведения группировочных итогов.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Уполномоченный сотрудник комитета финансов осуществляет контроль представленных учреждением Сведений на соответствие информации, содержащейся в них, информации, указанной в Перечне субсидий.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10. При внесении изменений в Сведения исполнительный орган представляет в комитет финансов Сведения, в которых указываются суммы изменений показателей поступлений субсидий и соответствующие им планируемые суммы расходов.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Уполномоченный сотрудник комитета финансов не позднее рабочего дня, следующего за днем представления учреждением в комитет финансов Сведений, предусмотренных настоящим пунктом, проверяет их на соответствие установленной форме, а также на не превышение фактических поступлений и выплат, отраженных на отдельном лицевом счете учреждения, показателей, содержащихся в Сведениях.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 случае уменьшения исполнительным органом планируемых поступлений субсидий сумма поступлений соответствующей субсидии, указанная в Сведениях, должна быть больше или равна сумме произведенных расходов, источником финансового обеспечения которых является соответствующая субсидия, с учетом разрешенного к использованию остатка субсидии.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11. В случае если форма или информация, указанная в Сведениях, не соответствует требованиям, установленным пунктами 9 - 10 настоящего Порядка, комитет финансов не позднее рабочего дня, следующего за днем представления Сведений, возвращает учреждению Сведения с указанием причин возврата.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12.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В случае если форма или информация, указанная в Сведениях, соответствует требованиям, установленным пунктом 9 настоящего Порядка, уполномоченный сотрудник комитета финансов не позднее рабочего дня, следующего за днем представления учреждением Сведений, проверяет их на не превышение фактических поступлений и выплат, отраженных на отдельном лицевом счете учреждения, показателей, содержащихся в Сведениях.</w:t>
      </w:r>
      <w:proofErr w:type="gramEnd"/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13. В случае если форма или информация, указанная в Сведениях, не соответствует требованиям, установленным пунктом 12 настоящего Порядка, комитет финансов не позднее рабочего дня, следующего за днем представления Сведений, возвращает учреждению экземпляры Сведений с указанием причин возврата.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случае соответствия представленных Сведений требованиям, установленным пунктом 12 настоящего Порядка, показатели Сведений отражаются комитетом финансов на отдельном лицевом счете учреждения.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14. Расходы осуществляются на основании представленных учреждением платежных документов, оформленных в соответствии с требованиями, установленными нормативными документами Банка России и Министерства финансов Российской Федерации.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15. Операции по расходам осуществляются в пределах средств, отраженных по соответствующему коду субсидии на отдельном лицевом счете учреждения. Суммы, зачисленные в установленном порядке на счет комитета финансов на основании платежных документов, в которых не указан или указан код субсидии, не предусмотренный в представленных учреждением Сведениях, учитываются комитетом финансов на отдельном лицевом счете учреждения без права расходования.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16.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Уполномоченный сотрудник комитета финансов не позднее рабочего дня, следующего за днем представления учреждением платежного поручения, проверяет его на соответствие установленной форме, оформление в соответствии с настоящим Порядком, а также соответствие подписей имеющимся образцам, представленным учреждением в порядке, установленном для открытия отдельного лицевого счета учреждения.</w:t>
      </w:r>
      <w:proofErr w:type="gramEnd"/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17. Для санкционирования оплаты денежного обязательства по поставке товаров, выполнению работ, оказанию услуг, аренде учреждение представляет в комитет финансов вместе с платежным поручением указанные в нем документы, подтверждающие обоснованность осуществляемого платежа, предусмотренные Порядком исполнения районного бюджета по расходам и источникам финансирования дефицита районного бюджета, утвержденным комитетом финансов.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18. При санкционировании оплаты денежных обязательств комитетом финансов осуществляется проверка платежного документа по следующим направлениям: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1) соответствие указанного в платежном документе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кода видов расходов классификации расходов бюджетов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коду вида расходов классификации расходов бюджетов, указанному в Сведениях по соответствующему коду субсидии;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2) соответствие указанного в платежном документе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кода видов расходов классификации расходов бюджетов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текстовому назначению платежа, исходя из содержания текста назначения платежа, в соответствии с порядком применения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бюджетной классификации Российской Федерации, утвержденным в установленном порядке Министерством финансов Российской Федерации;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3) соответствие содержания операции по оплате денежных обязательств на поставку товаров, выполнение работ, оказание услуг, аренду, исходя из документа-основания, коду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содержанию текста назначения платежа, указанному в платежном документе;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4) не превышение суммы, указанной в платежном документе: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над суммой неиспользованного остатка средств на лицевом счете;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над суммой неиспользованного остатка расходов по соответствующему коду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соответствующему коду субсидии, учтенной на отдельном лицевом счете учреждения;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5) проверка предъявленного к оплате государственного контракта на соответствие сведениям о государственном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19. В случае если форма или информация, указанная в платежном документе, не соответствует требованиям, установленным пунктами 15 - 18 настоящего Порядка, комитет финансов возвращает представленный платежный документ учреждению не позднее срока, установленного пунктом 16 настоящего Порядка, с указанием причины возврата.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20. При положительном результате проверки в соответствии с требованиями, установленными настоящим Порядком, платежное поручение принимается к исполнению.</w:t>
      </w:r>
    </w:p>
    <w:p w:rsidR="006F1949" w:rsidRDefault="006F1949" w:rsidP="006F194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платежном поручении, представленном на бумажном носителе, уполномоченным сотрудником комитета финансов проставляется отметка, подтверждающая санкционирование оплаты денежных обязательств учреждения, с указанием даты, подписи, расшифровки подписи, содержащей фамилию, инициалы указанного сотрудника.</w:t>
      </w:r>
    </w:p>
    <w:p w:rsidR="007A2AF9" w:rsidRDefault="007A2AF9"/>
    <w:sectPr w:rsidR="007A2AF9" w:rsidSect="007A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949"/>
    <w:rsid w:val="000A5E3B"/>
    <w:rsid w:val="00112293"/>
    <w:rsid w:val="00402C6E"/>
    <w:rsid w:val="006F1949"/>
    <w:rsid w:val="007A2AF9"/>
    <w:rsid w:val="00897AE3"/>
    <w:rsid w:val="00D672DA"/>
    <w:rsid w:val="00ED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9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949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6F19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F194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E1DD51E-C455-445E-8B6E-0426072E3C8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D1C3695-AF9F-40A1-B642-4DA2AC310BA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F21B21C-A408-42C4-B9FE-A939B863C84A" TargetMode="External"/><Relationship Id="rId11" Type="http://schemas.openxmlformats.org/officeDocument/2006/relationships/hyperlink" Target="https://pravo-search.minjust.ru/bigs/showDocument.html?id=7E1DD51E-C455-445E-8B6E-0426072E3C88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s://pravo-search.minjust.ru/bigs/showDocument.html?id=ED1C3695-AF9F-40A1-B642-4DA2AC310BAC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pravo-search.minjust.ru/bigs/showDocument.html?id=8F21B21C-A408-42C4-B9FE-A939B863C8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2278</Words>
  <Characters>12990</Characters>
  <Application>Microsoft Office Word</Application>
  <DocSecurity>0</DocSecurity>
  <Lines>108</Lines>
  <Paragraphs>30</Paragraphs>
  <ScaleCrop>false</ScaleCrop>
  <Company/>
  <LinksUpToDate>false</LinksUpToDate>
  <CharactersWithSpaces>15238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2025-02-17T12:53:00Z</dcterms:created>
  <dcterms:modified xsi:type="dcterms:W3CDTF">2025-02-21T09:28:00Z</dcterms:modified>
</cp:coreProperties>
</file>